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B05B" w14:textId="77777777" w:rsidR="00563D93" w:rsidRDefault="00563D93" w:rsidP="00563D93">
      <w:r>
        <w:t>Réunion du mardi 31 mai 2022 : Investissements bas-carbone et filière hydrogène - suite</w:t>
      </w:r>
    </w:p>
    <w:p w14:paraId="50EB7357" w14:textId="77777777" w:rsidR="00563D93" w:rsidRDefault="00563D93" w:rsidP="00563D93">
      <w:r>
        <w:t xml:space="preserve">1- La présentation de Pierre </w:t>
      </w:r>
      <w:proofErr w:type="spellStart"/>
      <w:r>
        <w:t>Dumolard</w:t>
      </w:r>
      <w:proofErr w:type="spellEnd"/>
      <w:r>
        <w:t xml:space="preserve"> est l’approfondissement de celle du 8 février 2022</w:t>
      </w:r>
    </w:p>
    <w:p w14:paraId="73B4BA1A" w14:textId="77777777" w:rsidR="00563D93" w:rsidRDefault="00563D93" w:rsidP="00563D93">
      <w:r>
        <w:t>° Comment combiner la filière nucléaire et la production d’hydrogène pour obtenir le prix de</w:t>
      </w:r>
    </w:p>
    <w:p w14:paraId="77546E0E" w14:textId="77777777" w:rsidR="00563D93" w:rsidRDefault="00563D93" w:rsidP="00563D93">
      <w:r>
        <w:t>production le plus bas ? En effet, la centrale nucléaire dégage de hautes températures et il</w:t>
      </w:r>
    </w:p>
    <w:p w14:paraId="7D0EFD9A" w14:textId="77777777" w:rsidR="00563D93" w:rsidRDefault="00563D93" w:rsidP="00563D93">
      <w:r>
        <w:t>convient donc d’en récupérer la chaleur pour procéder à l’électrolyse de l’eau. Plusieurs</w:t>
      </w:r>
    </w:p>
    <w:p w14:paraId="4323FA27" w14:textId="77777777" w:rsidR="00563D93" w:rsidRDefault="00563D93" w:rsidP="00563D93">
      <w:r>
        <w:t>technologies existent avec des rentabilités différentes. Les réacteurs actuels français en</w:t>
      </w:r>
    </w:p>
    <w:p w14:paraId="564071B9" w14:textId="77777777" w:rsidR="00563D93" w:rsidRDefault="00563D93" w:rsidP="00563D93">
      <w:r>
        <w:t>service sont de grande puissance, de l’ordre de 1 000 Mégawatts (</w:t>
      </w:r>
      <w:proofErr w:type="spellStart"/>
      <w:r>
        <w:t>MWe</w:t>
      </w:r>
      <w:proofErr w:type="spellEnd"/>
      <w:r>
        <w:t>).</w:t>
      </w:r>
    </w:p>
    <w:p w14:paraId="0157B1F5" w14:textId="77777777" w:rsidR="00563D93" w:rsidRDefault="00563D93" w:rsidP="00563D93">
      <w:r>
        <w:t xml:space="preserve">°° Enjeux et opportunités de plus petits réacteurs, tels que les SMR (Small </w:t>
      </w:r>
      <w:proofErr w:type="spellStart"/>
      <w:r>
        <w:t>Modular</w:t>
      </w:r>
      <w:proofErr w:type="spellEnd"/>
      <w:r>
        <w:t xml:space="preserve"> </w:t>
      </w:r>
      <w:proofErr w:type="spellStart"/>
      <w:r>
        <w:t>Reactor</w:t>
      </w:r>
      <w:proofErr w:type="spellEnd"/>
      <w:r>
        <w:t>)</w:t>
      </w:r>
    </w:p>
    <w:p w14:paraId="1C52BF20" w14:textId="77777777" w:rsidR="00563D93" w:rsidRDefault="00563D93" w:rsidP="00563D93">
      <w:r>
        <w:t xml:space="preserve">dont la puissance est comprise entre 50 et 200 </w:t>
      </w:r>
      <w:proofErr w:type="spellStart"/>
      <w:r>
        <w:t>MWe</w:t>
      </w:r>
      <w:proofErr w:type="spellEnd"/>
      <w:r>
        <w:t>. Ils sont de conception modulaire, de</w:t>
      </w:r>
    </w:p>
    <w:p w14:paraId="2D7AEE2B" w14:textId="77777777" w:rsidR="00563D93" w:rsidRDefault="00563D93" w:rsidP="00563D93">
      <w:r>
        <w:t>faible puissance et de conception simple et sûre ; l’investissement est plus faible pour un</w:t>
      </w:r>
    </w:p>
    <w:p w14:paraId="600FA7CC" w14:textId="77777777" w:rsidR="00563D93" w:rsidRDefault="00563D93" w:rsidP="00563D93">
      <w:r>
        <w:t>SMR lequel est de plus capable d’avoir plusieurs fonctions dont la génération d’hydrogène.</w:t>
      </w:r>
    </w:p>
    <w:p w14:paraId="53A519D5" w14:textId="77777777" w:rsidR="00563D93" w:rsidRDefault="00563D93" w:rsidP="00563D93"/>
    <w:p w14:paraId="7FDCE4EE" w14:textId="77777777" w:rsidR="00563D93" w:rsidRDefault="00563D93" w:rsidP="00563D93">
      <w:r>
        <w:t>°°° Le marché potentiel des SMR dans le monde à l’horizon 2040 : Pierre précise que les</w:t>
      </w:r>
    </w:p>
    <w:p w14:paraId="58477585" w14:textId="77777777" w:rsidR="00563D93" w:rsidRDefault="00563D93" w:rsidP="00563D93">
      <w:r>
        <w:t>avantages des SMR sont unanimement reconnus et sont à l’origine de nombreux</w:t>
      </w:r>
    </w:p>
    <w:p w14:paraId="48746148" w14:textId="77777777" w:rsidR="00563D93" w:rsidRDefault="00563D93" w:rsidP="00563D93">
      <w:r>
        <w:t>programmes de développement dans le monde, notamment au Canada, en Chine et aux</w:t>
      </w:r>
    </w:p>
    <w:p w14:paraId="33C4EB90" w14:textId="77777777" w:rsidR="00563D93" w:rsidRDefault="00563D93" w:rsidP="00563D93">
      <w:r>
        <w:t xml:space="preserve">Etats-Unis. Concernant la France nous avons retenu deux start-ups: Jimmy et </w:t>
      </w:r>
      <w:proofErr w:type="spellStart"/>
      <w:r>
        <w:t>Naarea</w:t>
      </w:r>
      <w:proofErr w:type="spellEnd"/>
      <w:r>
        <w:t> et un</w:t>
      </w:r>
    </w:p>
    <w:p w14:paraId="248DB613" w14:textId="77777777" w:rsidR="00563D93" w:rsidRDefault="00563D93" w:rsidP="00563D93">
      <w:r>
        <w:t xml:space="preserve">projet industriel innovant : </w:t>
      </w:r>
      <w:proofErr w:type="spellStart"/>
      <w:r>
        <w:t>Nuward</w:t>
      </w:r>
      <w:proofErr w:type="spellEnd"/>
      <w:r>
        <w:t xml:space="preserve"> piloté par EDF, à plusieurs usages dont la production</w:t>
      </w:r>
    </w:p>
    <w:p w14:paraId="6B8ECAAB" w14:textId="77777777" w:rsidR="00563D93" w:rsidRDefault="00563D93" w:rsidP="00563D93">
      <w:r>
        <w:t>d’hydrogène.</w:t>
      </w:r>
    </w:p>
    <w:p w14:paraId="6002052B" w14:textId="77777777" w:rsidR="00563D93" w:rsidRDefault="00563D93" w:rsidP="00563D93">
      <w:r>
        <w:t>2- Les pistes à mettre au point. Il a été indiqué que l’offre de Pierre devrait combiner la</w:t>
      </w:r>
    </w:p>
    <w:p w14:paraId="488D36FC" w14:textId="77777777" w:rsidR="00563D93" w:rsidRDefault="00563D93" w:rsidP="00563D93">
      <w:r>
        <w:t>proposition d’un cabinet de conseil et celle d’un cabinet d’études. Plusieurs pistes ont</w:t>
      </w:r>
    </w:p>
    <w:p w14:paraId="6C833EC1" w14:textId="77777777" w:rsidR="00563D93" w:rsidRDefault="00563D93" w:rsidP="00563D93">
      <w:r>
        <w:t>été évoquées dont :</w:t>
      </w:r>
    </w:p>
    <w:p w14:paraId="020B70D2" w14:textId="77777777" w:rsidR="00563D93" w:rsidRDefault="00563D93" w:rsidP="00563D93">
      <w:r>
        <w:t>° estimer les besoins du marché français en hydrogène et proposer aux acteurs concernés les</w:t>
      </w:r>
    </w:p>
    <w:p w14:paraId="0BF3E1C3" w14:textId="77777777" w:rsidR="00563D93" w:rsidRDefault="00563D93" w:rsidP="00563D93">
      <w:r>
        <w:t>meilleures solutions pour y répondre.</w:t>
      </w:r>
    </w:p>
    <w:p w14:paraId="2628B588" w14:textId="77777777" w:rsidR="00563D93" w:rsidRDefault="00563D93" w:rsidP="00563D93">
      <w:r>
        <w:t>°° modéliser les process pour diminuer le coût de production de l’hydrogène. Pour ce faire, il</w:t>
      </w:r>
    </w:p>
    <w:p w14:paraId="02C8FC04" w14:textId="77777777" w:rsidR="00563D93" w:rsidRDefault="00563D93" w:rsidP="00563D93">
      <w:r>
        <w:t>est suggéré de lancer un appel aux thésards…</w:t>
      </w:r>
    </w:p>
    <w:p w14:paraId="7378D2F8" w14:textId="77777777" w:rsidR="00563D93" w:rsidRDefault="00563D93" w:rsidP="00563D93">
      <w:r>
        <w:t>°°° aider les décideurs à choisir entre différentes offres d’énergies nouvelles et chiffrer le</w:t>
      </w:r>
    </w:p>
    <w:p w14:paraId="7D426E6A" w14:textId="77777777" w:rsidR="00563D93" w:rsidRDefault="00563D93" w:rsidP="00563D93">
      <w:r>
        <w:t>rapport coût/efficacité selon la source d’énergie choisie.</w:t>
      </w:r>
    </w:p>
    <w:p w14:paraId="7892CA78" w14:textId="77777777" w:rsidR="00563D93" w:rsidRDefault="00563D93" w:rsidP="00563D93">
      <w:r>
        <w:t>°°°° identifier les filiales des grands acteurs de la filière nucléaire productrices d’hydrogène</w:t>
      </w:r>
    </w:p>
    <w:p w14:paraId="326E6870" w14:textId="77777777" w:rsidR="00563D93" w:rsidRDefault="00563D93" w:rsidP="00563D93">
      <w:r>
        <w:t>avec de l’électricité et avec une source de vapeur à haute température. Bonus si présence</w:t>
      </w:r>
    </w:p>
    <w:p w14:paraId="50A95A7E" w14:textId="77777777" w:rsidR="00563D93" w:rsidRDefault="00563D93" w:rsidP="00563D93">
      <w:r>
        <w:t>d’Essec dans ces filiales.</w:t>
      </w:r>
    </w:p>
    <w:p w14:paraId="780A142E" w14:textId="0C016A65" w:rsidR="00B3463D" w:rsidRDefault="00563D93" w:rsidP="00563D93">
      <w:r>
        <w:t xml:space="preserve">Contacter Pierre </w:t>
      </w:r>
      <w:proofErr w:type="spellStart"/>
      <w:r>
        <w:t>Dumolard</w:t>
      </w:r>
      <w:proofErr w:type="spellEnd"/>
      <w:r>
        <w:t xml:space="preserve"> 0689309111</w:t>
      </w:r>
    </w:p>
    <w:p w14:paraId="2191BEAE" w14:textId="22CECFDB" w:rsidR="00821622" w:rsidRDefault="00821622" w:rsidP="00563D93">
      <w:r>
        <w:rPr>
          <w:color w:val="000000"/>
        </w:rPr>
        <w:lastRenderedPageBreak/>
        <w:t> </w:t>
      </w:r>
      <w:hyperlink r:id="rId4" w:history="1">
        <w:r>
          <w:rPr>
            <w:rStyle w:val="Lienhypertexte"/>
          </w:rPr>
          <w:t>pierre.dumolard@gmail.com</w:t>
        </w:r>
      </w:hyperlink>
    </w:p>
    <w:p w14:paraId="38554436" w14:textId="77777777" w:rsidR="008F4E3F" w:rsidRDefault="008F4E3F" w:rsidP="00563D93"/>
    <w:p w14:paraId="4F6B879C" w14:textId="77777777" w:rsidR="008F4E3F" w:rsidRPr="00A1233C" w:rsidRDefault="008F4E3F" w:rsidP="008F4E3F">
      <w:pPr>
        <w:rPr>
          <w:sz w:val="24"/>
          <w:szCs w:val="24"/>
        </w:rPr>
      </w:pPr>
      <w:r w:rsidRPr="00A1233C">
        <w:rPr>
          <w:i/>
          <w:iCs/>
          <w:sz w:val="24"/>
          <w:szCs w:val="24"/>
        </w:rPr>
        <w:t xml:space="preserve">Les présentations ne sont pas nécessairement jointes en totalité au compte-rendu. Les coordonnées téléphoniques ou de messagerie des consultants y figurent donc pour leur permettent d'être contactés. Si, par omission, elles n'y figuraient pas, merci de nous le signaler par mail à l'adresse suivante : </w:t>
      </w:r>
      <w:hyperlink r:id="rId5" w:history="1">
        <w:r w:rsidRPr="00A1233C">
          <w:rPr>
            <w:rStyle w:val="Lienhypertexte"/>
            <w:i/>
            <w:iCs/>
            <w:sz w:val="24"/>
            <w:szCs w:val="24"/>
          </w:rPr>
          <w:t>info@cortambert.com</w:t>
        </w:r>
      </w:hyperlink>
      <w:r w:rsidRPr="00A1233C">
        <w:rPr>
          <w:i/>
          <w:iCs/>
          <w:sz w:val="24"/>
          <w:szCs w:val="24"/>
        </w:rPr>
        <w:t>.</w:t>
      </w:r>
    </w:p>
    <w:p w14:paraId="778F4C35" w14:textId="77777777" w:rsidR="008F4E3F" w:rsidRDefault="008F4E3F" w:rsidP="00563D93"/>
    <w:sectPr w:rsidR="008F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93"/>
    <w:rsid w:val="004852A1"/>
    <w:rsid w:val="00563D93"/>
    <w:rsid w:val="007F31B5"/>
    <w:rsid w:val="00821622"/>
    <w:rsid w:val="008F4E3F"/>
    <w:rsid w:val="00B3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C903"/>
  <w15:chartTrackingRefBased/>
  <w15:docId w15:val="{9699B581-4DA8-4D59-B94C-24A6ED0E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F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rtambert.com" TargetMode="External"/><Relationship Id="rId4" Type="http://schemas.openxmlformats.org/officeDocument/2006/relationships/hyperlink" Target="mailto:pierre.dumolard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3</cp:revision>
  <dcterms:created xsi:type="dcterms:W3CDTF">2023-03-31T20:44:00Z</dcterms:created>
  <dcterms:modified xsi:type="dcterms:W3CDTF">2023-04-16T16:44:00Z</dcterms:modified>
</cp:coreProperties>
</file>