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108C" w14:textId="77777777" w:rsidR="00BC7231" w:rsidRPr="001650DF" w:rsidRDefault="00BC7231" w:rsidP="00BC7231">
      <w:pPr>
        <w:rPr>
          <w:rFonts w:cs="Arial"/>
          <w:color w:val="FF0000"/>
        </w:rPr>
      </w:pPr>
      <w:r w:rsidRPr="001650DF">
        <w:rPr>
          <w:rFonts w:cs="Arial"/>
          <w:color w:val="FF0000"/>
        </w:rPr>
        <w:t xml:space="preserve">Réunion du mardi 30 juin 2020 : </w:t>
      </w:r>
      <w:r w:rsidRPr="001650DF">
        <w:rPr>
          <w:bCs/>
          <w:color w:val="FF0000"/>
        </w:rPr>
        <w:t>webinar, innovation digitale et ciblage commercial B2B </w:t>
      </w:r>
    </w:p>
    <w:p w14:paraId="06C7CA64" w14:textId="77777777" w:rsidR="00BC7231" w:rsidRDefault="00BC7231" w:rsidP="00BC7231">
      <w:pPr>
        <w:rPr>
          <w:rFonts w:cs="Arial"/>
        </w:rPr>
      </w:pPr>
    </w:p>
    <w:p w14:paraId="39AC17CD" w14:textId="77777777" w:rsidR="00BC7231" w:rsidRDefault="00BC7231" w:rsidP="00BC7231">
      <w:pPr>
        <w:shd w:val="clear" w:color="auto" w:fill="FFFFFF"/>
        <w:jc w:val="both"/>
        <w:rPr>
          <w:rFonts w:cs="Arial"/>
        </w:rPr>
      </w:pPr>
      <w:r>
        <w:rPr>
          <w:rFonts w:cs="Arial"/>
          <w:b/>
        </w:rPr>
        <w:t>Exposé de Charles-Antoine d’</w:t>
      </w:r>
      <w:proofErr w:type="spellStart"/>
      <w:r>
        <w:rPr>
          <w:rFonts w:cs="Arial"/>
          <w:b/>
        </w:rPr>
        <w:t>Hoop</w:t>
      </w:r>
      <w:proofErr w:type="spellEnd"/>
      <w:r>
        <w:rPr>
          <w:rFonts w:cs="Arial"/>
          <w:b/>
        </w:rPr>
        <w:t> :</w:t>
      </w:r>
    </w:p>
    <w:p w14:paraId="1A19D32A" w14:textId="77777777" w:rsidR="00BC7231" w:rsidRDefault="00BC7231" w:rsidP="00BC7231">
      <w:pPr>
        <w:shd w:val="clear" w:color="auto" w:fill="FFFFFF"/>
        <w:jc w:val="both"/>
        <w:rPr>
          <w:bCs/>
        </w:rPr>
      </w:pPr>
      <w:r>
        <w:rPr>
          <w:bCs/>
        </w:rPr>
        <w:t xml:space="preserve">Charles-Antoine entouré de deux de ses collaborateurs de la société </w:t>
      </w:r>
      <w:proofErr w:type="spellStart"/>
      <w:r>
        <w:rPr>
          <w:bCs/>
        </w:rPr>
        <w:t>Markethings</w:t>
      </w:r>
      <w:proofErr w:type="spellEnd"/>
      <w:r>
        <w:rPr>
          <w:bCs/>
        </w:rPr>
        <w:t xml:space="preserve"> indique qu’il a beaucoup travaillé pendant le confinement pour proposer au marché des solutions mettant le Big Data B2B au service du développement de l’entreprise. La présentation ci-jointe qu’il propose à la clientèle s’intitule « webinar, innovation digitale et ciblage commercial B2B ». Nous avons retenu 3 produits principaux avec leur tarification.</w:t>
      </w:r>
    </w:p>
    <w:p w14:paraId="6BC6B4DE" w14:textId="77777777" w:rsidR="00BC7231" w:rsidRDefault="00BC7231" w:rsidP="00BC7231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>
        <w:rPr>
          <w:bCs/>
        </w:rPr>
        <w:t>La Cartographie de marché permet d’estimer la taille des niches de marché ; la tarification est celle-ci : entre 700 et 1.000 € pour un fichier anonyme de 10.000 entreprises + la levée de l’anonymisation sur 200 entreprises.</w:t>
      </w:r>
    </w:p>
    <w:p w14:paraId="411594D8" w14:textId="77777777" w:rsidR="00BC7231" w:rsidRDefault="00BC7231" w:rsidP="00BC7231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>
        <w:rPr>
          <w:bCs/>
        </w:rPr>
        <w:t>La Valorisation du carnet d’adresses dont la tarification est : 30 € le contact LinkedIn et 60 € pour l’indentification des mandataires sociaux. Minimum de facturation : 10 demandes.</w:t>
      </w:r>
    </w:p>
    <w:p w14:paraId="73FC0765" w14:textId="77777777" w:rsidR="00BC7231" w:rsidRDefault="00BC7231" w:rsidP="00BC7231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>
        <w:rPr>
          <w:bCs/>
        </w:rPr>
        <w:t>La Recherche par mot-clé. C’est une recherche sur l’activité réelle de l’entreprise à partir des informations figurant sur le site Internet. Exemple : cabinet de conseil n’existe pas dans la nomenclature Insee des codes NAF. La tarification est : entre 1.500 et 2.000 € comprenant l’ensemble des données web et légales incluant 3 vidéo-calls de validation selon la complexité du besoin.</w:t>
      </w:r>
    </w:p>
    <w:p w14:paraId="0DF18A8F" w14:textId="77777777" w:rsidR="004A6253" w:rsidRDefault="004A6253"/>
    <w:sectPr w:rsidR="004A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7988"/>
    <w:multiLevelType w:val="hybridMultilevel"/>
    <w:tmpl w:val="C3E841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31"/>
    <w:rsid w:val="004A6253"/>
    <w:rsid w:val="00B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90E5"/>
  <w15:chartTrackingRefBased/>
  <w15:docId w15:val="{E5E5C531-B571-4B68-A38C-8474F0FA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231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2021-01-25T11:23:00Z</dcterms:created>
  <dcterms:modified xsi:type="dcterms:W3CDTF">2021-01-25T11:24:00Z</dcterms:modified>
</cp:coreProperties>
</file>